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2FF4C7" w14:textId="09FF122E" w:rsidR="000D3229" w:rsidRPr="000D3229" w:rsidRDefault="000D3229" w:rsidP="000D3229">
      <w:pPr>
        <w:rPr>
          <w:rFonts w:ascii="Franklin Gothic Book" w:hAnsi="Franklin Gothic Book" w:cs="Times New Roman"/>
          <w:b/>
          <w:bCs/>
          <w:sz w:val="24"/>
          <w:szCs w:val="24"/>
        </w:rPr>
      </w:pPr>
      <w:r w:rsidRPr="000D3229">
        <w:rPr>
          <w:rFonts w:ascii="Franklin Gothic Book" w:hAnsi="Franklin Gothic Book" w:cs="Times New Roman"/>
          <w:b/>
          <w:bCs/>
          <w:sz w:val="24"/>
          <w:szCs w:val="24"/>
        </w:rPr>
        <w:t>Cornelia Schönwald liest „Helmuth James und Freya von Moltke. Abschiedsbriefe aus dem Gefängnis Tegel“, anschlie</w:t>
      </w:r>
      <w:r w:rsidR="00370E37">
        <w:rPr>
          <w:rFonts w:ascii="Franklin Gothic Book" w:hAnsi="Franklin Gothic Book" w:cs="Times New Roman"/>
          <w:b/>
          <w:bCs/>
          <w:sz w:val="24"/>
          <w:szCs w:val="24"/>
        </w:rPr>
        <w:t>ß</w:t>
      </w:r>
      <w:r w:rsidRPr="000D3229">
        <w:rPr>
          <w:rFonts w:ascii="Franklin Gothic Book" w:hAnsi="Franklin Gothic Book" w:cs="Times New Roman"/>
          <w:b/>
          <w:bCs/>
          <w:sz w:val="24"/>
          <w:szCs w:val="24"/>
        </w:rPr>
        <w:t>endes Gespräch mit Meike Völker</w:t>
      </w:r>
    </w:p>
    <w:p w14:paraId="26CE23DA" w14:textId="0B86120A" w:rsidR="000D3229" w:rsidRPr="000D3229" w:rsidRDefault="000D3229" w:rsidP="000D3229">
      <w:pPr>
        <w:rPr>
          <w:rFonts w:ascii="Franklin Gothic Book" w:hAnsi="Franklin Gothic Book" w:cs="Times New Roman"/>
          <w:sz w:val="24"/>
          <w:szCs w:val="24"/>
        </w:rPr>
      </w:pPr>
      <w:r w:rsidRPr="000D3229">
        <w:rPr>
          <w:rFonts w:ascii="Franklin Gothic Book" w:hAnsi="Franklin Gothic Book" w:cs="Times New Roman"/>
          <w:sz w:val="24"/>
          <w:szCs w:val="24"/>
        </w:rPr>
        <w:t xml:space="preserve">Am 23. Januar 2025 jährte sich die Befreiung des Konzentrationslagers Auschwitz zum 80. Mal. Anlässlich dieses Tages fand die Lesung „Helmuth James und Freya von Moltke. Abschiedsbriefe aus dem Gefängnis Tegel“ statt. Wir erinnerten uns somit der Schrecken des </w:t>
      </w:r>
      <w:r w:rsidRPr="000D3229">
        <w:rPr>
          <w:rFonts w:ascii="Franklin Gothic Book" w:hAnsi="Franklin Gothic Book" w:cs="Times New Roman"/>
          <w:b/>
          <w:bCs/>
          <w:sz w:val="24"/>
          <w:szCs w:val="24"/>
        </w:rPr>
        <w:t>Nationalsozialismus</w:t>
      </w:r>
      <w:r w:rsidRPr="000D3229">
        <w:rPr>
          <w:rFonts w:ascii="Franklin Gothic Book" w:hAnsi="Franklin Gothic Book" w:cs="Times New Roman"/>
          <w:sz w:val="24"/>
          <w:szCs w:val="24"/>
        </w:rPr>
        <w:t xml:space="preserve"> und der Millionen Opfer des Holocaust. Zugleich gedachten wir dem Widerstand Einzelner und deren unermüdli</w:t>
      </w:r>
      <w:r w:rsidRPr="00523713">
        <w:rPr>
          <w:rFonts w:ascii="Franklin Gothic Book" w:hAnsi="Franklin Gothic Book" w:cs="Times New Roman"/>
          <w:sz w:val="24"/>
          <w:szCs w:val="24"/>
        </w:rPr>
        <w:t>che</w:t>
      </w:r>
      <w:r w:rsidR="00BE6DB3" w:rsidRPr="00523713">
        <w:rPr>
          <w:rFonts w:ascii="Franklin Gothic Book" w:hAnsi="Franklin Gothic Book" w:cs="Times New Roman"/>
          <w:sz w:val="24"/>
          <w:szCs w:val="24"/>
        </w:rPr>
        <w:t>m</w:t>
      </w:r>
      <w:r w:rsidRPr="000D3229">
        <w:rPr>
          <w:rFonts w:ascii="Franklin Gothic Book" w:hAnsi="Franklin Gothic Book" w:cs="Times New Roman"/>
          <w:sz w:val="24"/>
          <w:szCs w:val="24"/>
        </w:rPr>
        <w:t xml:space="preserve"> Kampf nach Freiheit und Menschlichkeit.</w:t>
      </w:r>
    </w:p>
    <w:p w14:paraId="4D422674" w14:textId="37A24022" w:rsidR="000D3229" w:rsidRPr="000D3229" w:rsidRDefault="000D3229" w:rsidP="000D3229">
      <w:pPr>
        <w:rPr>
          <w:rFonts w:ascii="Franklin Gothic Book" w:hAnsi="Franklin Gothic Book" w:cs="Times New Roman"/>
          <w:sz w:val="24"/>
          <w:szCs w:val="24"/>
        </w:rPr>
      </w:pPr>
      <w:r w:rsidRPr="000D3229">
        <w:rPr>
          <w:rFonts w:ascii="Franklin Gothic Book" w:hAnsi="Franklin Gothic Book" w:cs="Times New Roman"/>
          <w:sz w:val="24"/>
          <w:szCs w:val="24"/>
        </w:rPr>
        <w:t xml:space="preserve">In der Aula unserer Schule war jeder Platz besetzt. Fast 200 Schülerinnen und Schüler hatten sich eingefunden. Die Schauspielerin Cornelia Schönwald schritt zunächst durch den Gang und berichtete von der Zeit, welche zum Aufstieg der Nazis führte. Eine Zeit, in welcher aufgrund des verlorenen ersten Weltkrieges viel Not herrschte. Eine Zeit, welche Hitler als Nährboden diente, um seinen antisemitischen Hass zu </w:t>
      </w:r>
      <w:r w:rsidRPr="00523713">
        <w:rPr>
          <w:rFonts w:ascii="Franklin Gothic Book" w:hAnsi="Franklin Gothic Book" w:cs="Times New Roman"/>
          <w:sz w:val="24"/>
          <w:szCs w:val="24"/>
        </w:rPr>
        <w:t>säen</w:t>
      </w:r>
      <w:r w:rsidR="00BE6DB3" w:rsidRPr="00523713">
        <w:rPr>
          <w:rFonts w:ascii="Franklin Gothic Book" w:hAnsi="Franklin Gothic Book" w:cs="Times New Roman"/>
          <w:sz w:val="24"/>
          <w:szCs w:val="24"/>
        </w:rPr>
        <w:t>,</w:t>
      </w:r>
      <w:r w:rsidRPr="00523713">
        <w:rPr>
          <w:rFonts w:ascii="Franklin Gothic Book" w:hAnsi="Franklin Gothic Book" w:cs="Times New Roman"/>
          <w:sz w:val="24"/>
          <w:szCs w:val="24"/>
        </w:rPr>
        <w:t xml:space="preserve"> und </w:t>
      </w:r>
      <w:r w:rsidRPr="000D3229">
        <w:rPr>
          <w:rFonts w:ascii="Franklin Gothic Book" w:hAnsi="Franklin Gothic Book" w:cs="Times New Roman"/>
          <w:sz w:val="24"/>
          <w:szCs w:val="24"/>
        </w:rPr>
        <w:t>welcher die tragischen Schlachtfelder des 2. Weltkrieges prägte.</w:t>
      </w:r>
    </w:p>
    <w:p w14:paraId="7DCA1C2F" w14:textId="499C11AB" w:rsidR="000D3229" w:rsidRPr="000D3229" w:rsidRDefault="000D3229" w:rsidP="000D3229">
      <w:pPr>
        <w:rPr>
          <w:rFonts w:ascii="Franklin Gothic Book" w:hAnsi="Franklin Gothic Book" w:cs="Times New Roman"/>
          <w:sz w:val="24"/>
          <w:szCs w:val="24"/>
        </w:rPr>
      </w:pPr>
      <w:r w:rsidRPr="000D3229">
        <w:rPr>
          <w:rFonts w:ascii="Franklin Gothic Book" w:hAnsi="Franklin Gothic Book" w:cs="Times New Roman"/>
          <w:sz w:val="24"/>
          <w:szCs w:val="24"/>
        </w:rPr>
        <w:t xml:space="preserve">Sie beschrieb das Leben der von Moltkes, eine Familie, welche sich gegen das Regime stellte, und Widerstand leistete. </w:t>
      </w:r>
      <w:r w:rsidR="00BE6DB3" w:rsidRPr="00523713">
        <w:rPr>
          <w:rFonts w:ascii="Franklin Gothic Book" w:hAnsi="Franklin Gothic Book" w:cs="Times New Roman"/>
          <w:sz w:val="24"/>
          <w:szCs w:val="24"/>
        </w:rPr>
        <w:t xml:space="preserve">Helmuth </w:t>
      </w:r>
      <w:r w:rsidRPr="00BE6DB3">
        <w:rPr>
          <w:rFonts w:ascii="Franklin Gothic Book" w:hAnsi="Franklin Gothic Book" w:cs="Times New Roman"/>
          <w:color w:val="000000" w:themeColor="text1"/>
          <w:sz w:val="24"/>
          <w:szCs w:val="24"/>
        </w:rPr>
        <w:t>James</w:t>
      </w:r>
      <w:r w:rsidRPr="000D3229">
        <w:rPr>
          <w:rFonts w:ascii="Franklin Gothic Book" w:hAnsi="Franklin Gothic Book" w:cs="Times New Roman"/>
          <w:sz w:val="24"/>
          <w:szCs w:val="24"/>
        </w:rPr>
        <w:t xml:space="preserve"> von Moltke wurde für das Denken über die Zukunft nach einem Sturz Hitlers Anfang 1944 inhaftiert und knapp ein Jahr später nach einem Schauprozess hingerichtet.</w:t>
      </w:r>
    </w:p>
    <w:p w14:paraId="4DA8346E" w14:textId="77777777" w:rsidR="000D3229" w:rsidRPr="000D3229" w:rsidRDefault="000D3229" w:rsidP="000D3229">
      <w:pPr>
        <w:rPr>
          <w:rFonts w:ascii="Franklin Gothic Book" w:hAnsi="Franklin Gothic Book" w:cs="Times New Roman"/>
          <w:sz w:val="24"/>
          <w:szCs w:val="24"/>
        </w:rPr>
      </w:pPr>
      <w:r w:rsidRPr="000D3229">
        <w:rPr>
          <w:rFonts w:ascii="Franklin Gothic Book" w:hAnsi="Franklin Gothic Book" w:cs="Times New Roman"/>
          <w:sz w:val="24"/>
          <w:szCs w:val="24"/>
        </w:rPr>
        <w:t xml:space="preserve">Ergriffenes Schweigen füllte den Raum, als Cornelia Schönwald anschließend den Briefwechsel aus dem Gefängnis zwischen den beiden Eheleuten verlas. Es schien allen unbegreiflich, mit welcher Kraft und Liebe die Briefe, trotz des schier unausweichlichen Todes, geschrieben waren. </w:t>
      </w:r>
    </w:p>
    <w:p w14:paraId="48F03574" w14:textId="77777777" w:rsidR="000D3229" w:rsidRPr="000D3229" w:rsidRDefault="000D3229" w:rsidP="000D3229">
      <w:pPr>
        <w:rPr>
          <w:rFonts w:ascii="Franklin Gothic Book" w:hAnsi="Franklin Gothic Book" w:cs="Times New Roman"/>
          <w:i/>
          <w:iCs/>
          <w:sz w:val="24"/>
          <w:szCs w:val="24"/>
        </w:rPr>
      </w:pPr>
      <w:r w:rsidRPr="000D3229">
        <w:rPr>
          <w:rFonts w:ascii="Franklin Gothic Book" w:hAnsi="Franklin Gothic Book" w:cs="Times New Roman"/>
          <w:i/>
          <w:iCs/>
          <w:sz w:val="24"/>
          <w:szCs w:val="24"/>
        </w:rPr>
        <w:t>„… ich habe mein Leben lang, schon in der Schule, gegen einen Geist der Enge und der Gewalt, der Überheblichkeit und der mangelnden Ehrfurcht vor Anderen, der Intoleranz und des Absoluten, erbarmungslos Konsequenten angekämpft, der in den Deutschen steckt und der seinen Ausdruck in dem nationalsozialistischen Staat gefunden hat.</w:t>
      </w:r>
    </w:p>
    <w:p w14:paraId="423F86A5" w14:textId="77777777" w:rsidR="000D3229" w:rsidRPr="000D3229" w:rsidRDefault="000D3229" w:rsidP="000D3229">
      <w:pPr>
        <w:rPr>
          <w:rFonts w:ascii="Franklin Gothic Book" w:hAnsi="Franklin Gothic Book" w:cs="Times New Roman"/>
          <w:i/>
          <w:iCs/>
          <w:sz w:val="24"/>
          <w:szCs w:val="24"/>
        </w:rPr>
      </w:pPr>
      <w:r w:rsidRPr="000D3229">
        <w:rPr>
          <w:rFonts w:ascii="Franklin Gothic Book" w:hAnsi="Franklin Gothic Book" w:cs="Times New Roman"/>
          <w:i/>
          <w:iCs/>
          <w:sz w:val="24"/>
          <w:szCs w:val="24"/>
        </w:rPr>
        <w:t>Ich habe mich auch dafür eingesetzt, dass dieser Geist mit seinen schlimmen Folgeerscheinungen wie Nationalsozialismus im Exzess, Rassenverfolgung, Glaubenslosigkeit, Materialismus überwunden werde.“</w:t>
      </w:r>
    </w:p>
    <w:p w14:paraId="1A1D4A2D" w14:textId="66833C61" w:rsidR="000D3229" w:rsidRPr="000D3229" w:rsidRDefault="00BE6DB3" w:rsidP="000D3229">
      <w:pPr>
        <w:rPr>
          <w:rFonts w:ascii="Franklin Gothic Book" w:hAnsi="Franklin Gothic Book" w:cs="Times New Roman"/>
          <w:sz w:val="24"/>
          <w:szCs w:val="24"/>
        </w:rPr>
      </w:pPr>
      <w:r w:rsidRPr="00523713">
        <w:rPr>
          <w:rFonts w:ascii="Franklin Gothic Book" w:hAnsi="Franklin Gothic Book" w:cs="Times New Roman"/>
          <w:sz w:val="24"/>
          <w:szCs w:val="24"/>
        </w:rPr>
        <w:t xml:space="preserve">Diese Worte von Helmuth James (im Abschiedsbrief an seine Söhne) treffen auch auf Freya zu. Sie war </w:t>
      </w:r>
      <w:r w:rsidR="000D3229" w:rsidRPr="00523713">
        <w:rPr>
          <w:rFonts w:ascii="Franklin Gothic Book" w:hAnsi="Franklin Gothic Book" w:cs="Times New Roman"/>
          <w:sz w:val="24"/>
          <w:szCs w:val="24"/>
        </w:rPr>
        <w:t xml:space="preserve">eine </w:t>
      </w:r>
      <w:r w:rsidR="000D3229" w:rsidRPr="000D3229">
        <w:rPr>
          <w:rFonts w:ascii="Franklin Gothic Book" w:hAnsi="Franklin Gothic Book" w:cs="Times New Roman"/>
          <w:sz w:val="24"/>
          <w:szCs w:val="24"/>
        </w:rPr>
        <w:t xml:space="preserve">unglaublich starke Frau – zweifache Mutter, Ehegattin und Freiheitskämpferin. Unter ihrer Leitung wurde das Familiengut Kreisau nicht nur Ort der Treffen der Widerstandsgruppe „Kreisauer Kreis“, sondern auch Zufluchtspunkt für ausgebombte und verfolgte Freunde. </w:t>
      </w:r>
    </w:p>
    <w:p w14:paraId="70B358D7" w14:textId="46E91DCD" w:rsidR="000D3229" w:rsidRPr="000D3229" w:rsidRDefault="000D3229" w:rsidP="000D3229">
      <w:pPr>
        <w:rPr>
          <w:rFonts w:ascii="Franklin Gothic Book" w:hAnsi="Franklin Gothic Book" w:cs="Times New Roman"/>
          <w:sz w:val="24"/>
          <w:szCs w:val="24"/>
        </w:rPr>
      </w:pPr>
      <w:r w:rsidRPr="000D3229">
        <w:rPr>
          <w:rFonts w:ascii="Franklin Gothic Book" w:hAnsi="Franklin Gothic Book" w:cs="Times New Roman"/>
          <w:sz w:val="24"/>
          <w:szCs w:val="24"/>
        </w:rPr>
        <w:t xml:space="preserve">Aufopfernd stand Sie </w:t>
      </w:r>
      <w:r w:rsidR="00BE6DB3" w:rsidRPr="00523713">
        <w:rPr>
          <w:rFonts w:ascii="Franklin Gothic Book" w:hAnsi="Franklin Gothic Book" w:cs="Times New Roman"/>
          <w:sz w:val="24"/>
          <w:szCs w:val="24"/>
        </w:rPr>
        <w:t xml:space="preserve">Helmuth </w:t>
      </w:r>
      <w:r w:rsidRPr="000D3229">
        <w:rPr>
          <w:rFonts w:ascii="Franklin Gothic Book" w:hAnsi="Franklin Gothic Book" w:cs="Times New Roman"/>
          <w:sz w:val="24"/>
          <w:szCs w:val="24"/>
        </w:rPr>
        <w:t xml:space="preserve">James zur Seite und bekräftigte ihn auch über den Tod hinaus. So setzte sich </w:t>
      </w:r>
      <w:r w:rsidRPr="00523713">
        <w:rPr>
          <w:rFonts w:ascii="Franklin Gothic Book" w:hAnsi="Franklin Gothic Book" w:cs="Times New Roman"/>
          <w:sz w:val="24"/>
          <w:szCs w:val="24"/>
        </w:rPr>
        <w:t xml:space="preserve">Freya </w:t>
      </w:r>
      <w:r w:rsidRPr="000D3229">
        <w:rPr>
          <w:rFonts w:ascii="Franklin Gothic Book" w:hAnsi="Franklin Gothic Book" w:cs="Times New Roman"/>
          <w:sz w:val="24"/>
          <w:szCs w:val="24"/>
        </w:rPr>
        <w:t xml:space="preserve">ihr Leben lang für eine Welt der Toleranz und Liebe, aber auch des Erinnerns an die grausamen Taten der Nazis ein. </w:t>
      </w:r>
    </w:p>
    <w:p w14:paraId="2B642EA9" w14:textId="53B041E2" w:rsidR="000D3229" w:rsidRPr="000D3229" w:rsidRDefault="000D3229" w:rsidP="000D3229">
      <w:pPr>
        <w:rPr>
          <w:rFonts w:ascii="Franklin Gothic Book" w:hAnsi="Franklin Gothic Book" w:cs="Times New Roman"/>
          <w:sz w:val="24"/>
          <w:szCs w:val="24"/>
        </w:rPr>
      </w:pPr>
      <w:r w:rsidRPr="000D3229">
        <w:rPr>
          <w:rFonts w:ascii="Franklin Gothic Book" w:hAnsi="Franklin Gothic Book" w:cs="Times New Roman"/>
          <w:sz w:val="24"/>
          <w:szCs w:val="24"/>
        </w:rPr>
        <w:t>Im an die Lesung anschließenden Gespräch schilderte Meike Völker als Zeitzeugin die gemeinsame Zeit mit Freya von Moltke. So ware</w:t>
      </w:r>
      <w:r w:rsidRPr="00523713">
        <w:rPr>
          <w:rFonts w:ascii="Franklin Gothic Book" w:hAnsi="Franklin Gothic Book" w:cs="Times New Roman"/>
          <w:sz w:val="24"/>
          <w:szCs w:val="24"/>
        </w:rPr>
        <w:t xml:space="preserve">n </w:t>
      </w:r>
      <w:r w:rsidR="00BE6DB3" w:rsidRPr="00523713">
        <w:rPr>
          <w:rFonts w:ascii="Franklin Gothic Book" w:hAnsi="Franklin Gothic Book" w:cs="Times New Roman"/>
          <w:sz w:val="24"/>
          <w:szCs w:val="24"/>
        </w:rPr>
        <w:t>s</w:t>
      </w:r>
      <w:r w:rsidRPr="00523713">
        <w:rPr>
          <w:rFonts w:ascii="Franklin Gothic Book" w:hAnsi="Franklin Gothic Book" w:cs="Times New Roman"/>
          <w:sz w:val="24"/>
          <w:szCs w:val="24"/>
        </w:rPr>
        <w:t xml:space="preserve">ie </w:t>
      </w:r>
      <w:r w:rsidRPr="000D3229">
        <w:rPr>
          <w:rFonts w:ascii="Franklin Gothic Book" w:hAnsi="Franklin Gothic Book" w:cs="Times New Roman"/>
          <w:sz w:val="24"/>
          <w:szCs w:val="24"/>
        </w:rPr>
        <w:t>1989 an der Gründung einer internationalen Begegnungsstätte und einer Gedenkstätte der europäischen Widerstandsbewegung auf dem ehemaligen Familiengut Kreisau beteiligt.</w:t>
      </w:r>
    </w:p>
    <w:p w14:paraId="3D5EDB4B" w14:textId="77777777" w:rsidR="000D3229" w:rsidRPr="00761300" w:rsidRDefault="000D3229" w:rsidP="000D3229">
      <w:pPr>
        <w:spacing w:line="278" w:lineRule="auto"/>
        <w:rPr>
          <w:rFonts w:ascii="Franklin Gothic Book" w:hAnsi="Franklin Gothic Book" w:cs="Times New Roman"/>
          <w:sz w:val="24"/>
          <w:szCs w:val="24"/>
        </w:rPr>
      </w:pPr>
      <w:r w:rsidRPr="00761300">
        <w:rPr>
          <w:rFonts w:ascii="Franklin Gothic Book" w:hAnsi="Franklin Gothic Book" w:cs="Times New Roman"/>
          <w:sz w:val="24"/>
          <w:szCs w:val="24"/>
        </w:rPr>
        <w:lastRenderedPageBreak/>
        <w:t>Wir Lehrerinnen und Lehrer sind zutiefst dankbar für solche besonderen Veranstaltungen, die es uns ermöglichen, die Gefahren von Rassismus und Intoleranz mit unseren Schülerinnen und Schülern zu thematisieren und zu vertiefen. Eine Kollegin bemerkte nach der darauffolgenden Unterrichtsstunde: „… ich war überrascht, wie gut ich im Anschluss mit meinen Schülerinnen und Schülern darüber diskutieren konnte.“</w:t>
      </w:r>
    </w:p>
    <w:p w14:paraId="7B0F942D" w14:textId="5931D048" w:rsidR="000D3229" w:rsidRPr="000D3229" w:rsidRDefault="000D3229" w:rsidP="000D3229">
      <w:pPr>
        <w:rPr>
          <w:rFonts w:ascii="Franklin Gothic Book" w:hAnsi="Franklin Gothic Book" w:cs="Times New Roman"/>
          <w:sz w:val="24"/>
          <w:szCs w:val="24"/>
        </w:rPr>
      </w:pPr>
      <w:r w:rsidRPr="00761300">
        <w:rPr>
          <w:rFonts w:ascii="Franklin Gothic Book" w:hAnsi="Franklin Gothic Book" w:cs="Times New Roman"/>
          <w:sz w:val="24"/>
          <w:szCs w:val="24"/>
        </w:rPr>
        <w:t>Ein herzlicher Dank gilt Corne</w:t>
      </w:r>
      <w:r w:rsidR="00353A59">
        <w:rPr>
          <w:rFonts w:ascii="Franklin Gothic Book" w:hAnsi="Franklin Gothic Book" w:cs="Times New Roman"/>
          <w:sz w:val="24"/>
          <w:szCs w:val="24"/>
        </w:rPr>
        <w:t>lia Schönwald, Meike Völker,</w:t>
      </w:r>
      <w:r w:rsidR="00353A59" w:rsidRPr="00353A59">
        <w:rPr>
          <w:rFonts w:ascii="Franklin Gothic Book" w:hAnsi="Franklin Gothic Book" w:cs="Times New Roman"/>
          <w:color w:val="0070C0"/>
          <w:sz w:val="24"/>
          <w:szCs w:val="24"/>
        </w:rPr>
        <w:t xml:space="preserve"> </w:t>
      </w:r>
      <w:r w:rsidRPr="00353A59">
        <w:rPr>
          <w:rFonts w:ascii="Franklin Gothic Book" w:hAnsi="Franklin Gothic Book" w:cs="Times New Roman"/>
          <w:color w:val="0070C0"/>
          <w:sz w:val="24"/>
          <w:szCs w:val="24"/>
        </w:rPr>
        <w:t xml:space="preserve">unserem langjährigen Partner, der Jugendbildungsstätte Haus </w:t>
      </w:r>
      <w:proofErr w:type="spellStart"/>
      <w:r w:rsidRPr="00353A59">
        <w:rPr>
          <w:rFonts w:ascii="Franklin Gothic Book" w:hAnsi="Franklin Gothic Book" w:cs="Times New Roman"/>
          <w:color w:val="0070C0"/>
          <w:sz w:val="24"/>
          <w:szCs w:val="24"/>
        </w:rPr>
        <w:t>Kreisau</w:t>
      </w:r>
      <w:proofErr w:type="spellEnd"/>
      <w:r w:rsidR="00353A59" w:rsidRPr="00353A59">
        <w:rPr>
          <w:rFonts w:ascii="Franklin Gothic Book" w:hAnsi="Franklin Gothic Book" w:cs="Times New Roman"/>
          <w:color w:val="0070C0"/>
          <w:sz w:val="24"/>
          <w:szCs w:val="24"/>
        </w:rPr>
        <w:t xml:space="preserve">, </w:t>
      </w:r>
      <w:r w:rsidR="00353A59" w:rsidRPr="00353A59">
        <w:rPr>
          <w:rFonts w:ascii="Franklin Gothic Book" w:hAnsi="Franklin Gothic Book" w:cs="Times New Roman"/>
          <w:b/>
          <w:color w:val="0070C0"/>
          <w:sz w:val="24"/>
          <w:szCs w:val="24"/>
        </w:rPr>
        <w:t xml:space="preserve">sowie der Gesellschaft für jüdisch- christliche Zusammenarbeit </w:t>
      </w:r>
      <w:proofErr w:type="spellStart"/>
      <w:r w:rsidR="00353A59" w:rsidRPr="00353A59">
        <w:rPr>
          <w:rFonts w:ascii="Franklin Gothic Book" w:hAnsi="Franklin Gothic Book" w:cs="Times New Roman"/>
          <w:b/>
          <w:color w:val="0070C0"/>
          <w:sz w:val="24"/>
          <w:szCs w:val="24"/>
        </w:rPr>
        <w:t>GcjZ</w:t>
      </w:r>
      <w:proofErr w:type="spellEnd"/>
      <w:r w:rsidR="00353A59" w:rsidRPr="00353A59">
        <w:rPr>
          <w:rFonts w:ascii="Franklin Gothic Book" w:hAnsi="Franklin Gothic Book" w:cs="Times New Roman"/>
          <w:b/>
          <w:color w:val="0070C0"/>
          <w:sz w:val="24"/>
          <w:szCs w:val="24"/>
        </w:rPr>
        <w:t xml:space="preserve"> Berlin.</w:t>
      </w:r>
    </w:p>
    <w:p w14:paraId="1FB46A93" w14:textId="77777777" w:rsidR="000D3229" w:rsidRPr="000D3229" w:rsidRDefault="000D3229" w:rsidP="000D3229">
      <w:pPr>
        <w:rPr>
          <w:rFonts w:ascii="Franklin Gothic Book" w:hAnsi="Franklin Gothic Book" w:cs="Times New Roman"/>
          <w:sz w:val="24"/>
          <w:szCs w:val="24"/>
        </w:rPr>
      </w:pPr>
      <w:r w:rsidRPr="000D3229">
        <w:rPr>
          <w:rFonts w:ascii="Franklin Gothic Book" w:hAnsi="Franklin Gothic Book" w:cs="Times New Roman"/>
          <w:sz w:val="24"/>
          <w:szCs w:val="24"/>
        </w:rPr>
        <w:t>F</w:t>
      </w:r>
      <w:r w:rsidRPr="00761300">
        <w:rPr>
          <w:rFonts w:ascii="Franklin Gothic Book" w:hAnsi="Franklin Gothic Book" w:cs="Times New Roman"/>
          <w:sz w:val="24"/>
          <w:szCs w:val="24"/>
        </w:rPr>
        <w:t>ür eine unvergessliche Veranstaltung, die uns alle inspiriert hat.</w:t>
      </w:r>
    </w:p>
    <w:p w14:paraId="6769565A" w14:textId="77777777" w:rsidR="000D3229" w:rsidRPr="00761300" w:rsidRDefault="000D3229" w:rsidP="000D3229">
      <w:pPr>
        <w:spacing w:line="278" w:lineRule="auto"/>
        <w:rPr>
          <w:rFonts w:ascii="Franklin Gothic Book" w:hAnsi="Franklin Gothic Book" w:cs="Times New Roman"/>
          <w:sz w:val="24"/>
          <w:szCs w:val="24"/>
        </w:rPr>
      </w:pPr>
    </w:p>
    <w:p w14:paraId="4F22A970" w14:textId="2019D122" w:rsidR="000D3229" w:rsidRDefault="00107C5F" w:rsidP="00107C5F">
      <w:pPr>
        <w:rPr>
          <w:rFonts w:ascii="Franklin Gothic Book" w:hAnsi="Franklin Gothic Book" w:cs="Times New Roman"/>
          <w:bCs/>
          <w:sz w:val="24"/>
          <w:szCs w:val="24"/>
        </w:rPr>
      </w:pPr>
      <w:r w:rsidRPr="00107C5F">
        <w:rPr>
          <w:rFonts w:ascii="Franklin Gothic Book" w:hAnsi="Franklin Gothic Book" w:cs="Times New Roman"/>
          <w:bCs/>
          <w:sz w:val="24"/>
          <w:szCs w:val="24"/>
        </w:rPr>
        <w:t xml:space="preserve">Euer/Ihr Team </w:t>
      </w:r>
      <w:r w:rsidR="000D3229" w:rsidRPr="00107C5F">
        <w:rPr>
          <w:rFonts w:ascii="Franklin Gothic Book" w:hAnsi="Franklin Gothic Book" w:cs="Times New Roman"/>
          <w:bCs/>
          <w:sz w:val="24"/>
          <w:szCs w:val="24"/>
        </w:rPr>
        <w:t>Schule ohne Rassismus – Schule mit Courage</w:t>
      </w:r>
      <w:bookmarkStart w:id="0" w:name="_GoBack"/>
      <w:bookmarkEnd w:id="0"/>
    </w:p>
    <w:p w14:paraId="48FDFBAD" w14:textId="77777777" w:rsidR="00107C5F" w:rsidRPr="00107C5F" w:rsidRDefault="00107C5F" w:rsidP="00107C5F">
      <w:pPr>
        <w:rPr>
          <w:rFonts w:ascii="Franklin Gothic Book" w:hAnsi="Franklin Gothic Book" w:cs="Times New Roman"/>
          <w:bCs/>
          <w:sz w:val="24"/>
          <w:szCs w:val="24"/>
        </w:rPr>
      </w:pPr>
    </w:p>
    <w:p w14:paraId="7F992853" w14:textId="13866CDA" w:rsidR="00107C5F" w:rsidRPr="00107C5F" w:rsidRDefault="00107C5F" w:rsidP="00107C5F">
      <w:pPr>
        <w:jc w:val="center"/>
        <w:rPr>
          <w:rFonts w:ascii="Franklin Gothic Book" w:hAnsi="Franklin Gothic Book" w:cs="Times New Roman"/>
          <w:b/>
          <w:sz w:val="24"/>
          <w:szCs w:val="24"/>
        </w:rPr>
      </w:pPr>
      <w:r w:rsidRPr="00107C5F">
        <w:rPr>
          <w:rFonts w:ascii="Franklin Gothic Book" w:hAnsi="Franklin Gothic Book" w:cs="Times New Roman"/>
          <w:b/>
          <w:noProof/>
          <w:sz w:val="24"/>
          <w:szCs w:val="24"/>
          <w:lang w:eastAsia="de-DE"/>
        </w:rPr>
        <w:drawing>
          <wp:inline distT="0" distB="0" distL="0" distR="0" wp14:anchorId="270A9295" wp14:editId="2BDC637A">
            <wp:extent cx="1800000" cy="1800000"/>
            <wp:effectExtent l="0" t="0" r="0" b="0"/>
            <wp:docPr id="4" name="Grafik 3" descr="Ein Bild, das Text, Farbigkeit, Screenshot, Grafiken enthält.&#10;&#10;Automatisch generierte Beschreibung">
              <a:extLst xmlns:a="http://schemas.openxmlformats.org/drawingml/2006/main">
                <a:ext uri="{FF2B5EF4-FFF2-40B4-BE49-F238E27FC236}">
                  <a16:creationId xmlns:a16="http://schemas.microsoft.com/office/drawing/2014/main" id="{1A754C5E-434F-6C73-ADBF-27B15BE93F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descr="Ein Bild, das Text, Farbigkeit, Screenshot, Grafiken enthält.&#10;&#10;Automatisch generierte Beschreibung">
                      <a:extLst>
                        <a:ext uri="{FF2B5EF4-FFF2-40B4-BE49-F238E27FC236}">
                          <a16:creationId xmlns:a16="http://schemas.microsoft.com/office/drawing/2014/main" id="{1A754C5E-434F-6C73-ADBF-27B15BE93F4B}"/>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inline>
        </w:drawing>
      </w:r>
    </w:p>
    <w:p w14:paraId="5524CD98" w14:textId="77777777" w:rsidR="00954517" w:rsidRPr="000D3229" w:rsidRDefault="00954517" w:rsidP="000D3229"/>
    <w:sectPr w:rsidR="00954517" w:rsidRPr="000D3229" w:rsidSect="00322A96">
      <w:headerReference w:type="default" r:id="rId8"/>
      <w:pgSz w:w="11906" w:h="16838" w:code="9"/>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540DFE" w14:textId="77777777" w:rsidR="00B34615" w:rsidRDefault="00B34615" w:rsidP="00B83CB1">
      <w:pPr>
        <w:spacing w:after="0" w:line="240" w:lineRule="auto"/>
      </w:pPr>
      <w:r>
        <w:separator/>
      </w:r>
    </w:p>
  </w:endnote>
  <w:endnote w:type="continuationSeparator" w:id="0">
    <w:p w14:paraId="5028B51F" w14:textId="77777777" w:rsidR="00B34615" w:rsidRDefault="00B34615" w:rsidP="00B83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B0BC5" w14:textId="77777777" w:rsidR="00B34615" w:rsidRDefault="00B34615" w:rsidP="00B83CB1">
      <w:pPr>
        <w:spacing w:after="0" w:line="240" w:lineRule="auto"/>
      </w:pPr>
      <w:r>
        <w:separator/>
      </w:r>
    </w:p>
  </w:footnote>
  <w:footnote w:type="continuationSeparator" w:id="0">
    <w:p w14:paraId="2CBB3CA4" w14:textId="77777777" w:rsidR="00B34615" w:rsidRDefault="00B34615" w:rsidP="00B83C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Ind w:w="-57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6"/>
      <w:gridCol w:w="278"/>
      <w:gridCol w:w="7552"/>
      <w:gridCol w:w="1417"/>
    </w:tblGrid>
    <w:tr w:rsidR="00B83CB1" w14:paraId="4D10CFC0" w14:textId="77777777" w:rsidTr="000D3229">
      <w:trPr>
        <w:trHeight w:val="312"/>
      </w:trPr>
      <w:tc>
        <w:tcPr>
          <w:tcW w:w="676" w:type="dxa"/>
          <w:vMerge w:val="restart"/>
          <w:tcBorders>
            <w:top w:val="single" w:sz="4" w:space="0" w:color="auto"/>
            <w:left w:val="single" w:sz="4" w:space="0" w:color="auto"/>
            <w:bottom w:val="single" w:sz="4" w:space="0" w:color="auto"/>
            <w:right w:val="nil"/>
          </w:tcBorders>
          <w:shd w:val="clear" w:color="auto" w:fill="auto"/>
          <w:tcMar>
            <w:top w:w="0" w:type="dxa"/>
            <w:left w:w="28" w:type="dxa"/>
            <w:bottom w:w="0" w:type="dxa"/>
            <w:right w:w="28" w:type="dxa"/>
          </w:tcMar>
          <w:vAlign w:val="center"/>
          <w:hideMark/>
        </w:tcPr>
        <w:p w14:paraId="5061FD7B" w14:textId="77777777" w:rsidR="00B83CB1" w:rsidRDefault="00B83CB1" w:rsidP="00B83CB1">
          <w:pPr>
            <w:pStyle w:val="Kopfzeile"/>
            <w:spacing w:line="276" w:lineRule="auto"/>
            <w:rPr>
              <w:rFonts w:eastAsia="Times New Roman" w:cs="Arial"/>
              <w:sz w:val="20"/>
              <w:szCs w:val="20"/>
            </w:rPr>
          </w:pPr>
          <w:r>
            <w:rPr>
              <w:noProof/>
              <w:lang w:eastAsia="de-DE"/>
            </w:rPr>
            <w:drawing>
              <wp:anchor distT="0" distB="0" distL="114300" distR="114300" simplePos="0" relativeHeight="251659264" behindDoc="0" locked="0" layoutInCell="1" allowOverlap="1" wp14:anchorId="5D84977F" wp14:editId="42B4DB2C">
                <wp:simplePos x="0" y="0"/>
                <wp:positionH relativeFrom="column">
                  <wp:posOffset>8255</wp:posOffset>
                </wp:positionH>
                <wp:positionV relativeFrom="paragraph">
                  <wp:posOffset>-22860</wp:posOffset>
                </wp:positionV>
                <wp:extent cx="479425" cy="359410"/>
                <wp:effectExtent l="0" t="0" r="0" b="254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9425" cy="359410"/>
                        </a:xfrm>
                        <a:prstGeom prst="rect">
                          <a:avLst/>
                        </a:prstGeom>
                        <a:noFill/>
                      </pic:spPr>
                    </pic:pic>
                  </a:graphicData>
                </a:graphic>
                <wp14:sizeRelH relativeFrom="margin">
                  <wp14:pctWidth>0</wp14:pctWidth>
                </wp14:sizeRelH>
                <wp14:sizeRelV relativeFrom="margin">
                  <wp14:pctHeight>0</wp14:pctHeight>
                </wp14:sizeRelV>
              </wp:anchor>
            </w:drawing>
          </w:r>
        </w:p>
      </w:tc>
      <w:tc>
        <w:tcPr>
          <w:tcW w:w="278" w:type="dxa"/>
          <w:tcBorders>
            <w:top w:val="single" w:sz="4" w:space="0" w:color="auto"/>
            <w:left w:val="nil"/>
            <w:bottom w:val="nil"/>
            <w:right w:val="nil"/>
          </w:tcBorders>
          <w:shd w:val="clear" w:color="auto" w:fill="auto"/>
          <w:tcMar>
            <w:top w:w="0" w:type="dxa"/>
            <w:left w:w="28" w:type="dxa"/>
            <w:bottom w:w="0" w:type="dxa"/>
            <w:right w:w="28" w:type="dxa"/>
          </w:tcMar>
          <w:vAlign w:val="center"/>
        </w:tcPr>
        <w:p w14:paraId="5A462A54" w14:textId="77777777" w:rsidR="00B83CB1" w:rsidRDefault="00B83CB1" w:rsidP="00B83CB1">
          <w:pPr>
            <w:pStyle w:val="Kopfzeile"/>
            <w:spacing w:line="276" w:lineRule="auto"/>
            <w:rPr>
              <w:rFonts w:eastAsia="Times New Roman" w:cs="Arial"/>
              <w:sz w:val="20"/>
              <w:szCs w:val="20"/>
            </w:rPr>
          </w:pPr>
        </w:p>
      </w:tc>
      <w:tc>
        <w:tcPr>
          <w:tcW w:w="7552" w:type="dxa"/>
          <w:tcBorders>
            <w:top w:val="single" w:sz="4" w:space="0" w:color="auto"/>
            <w:left w:val="nil"/>
            <w:bottom w:val="nil"/>
            <w:right w:val="nil"/>
          </w:tcBorders>
          <w:shd w:val="clear" w:color="auto" w:fill="auto"/>
          <w:tcMar>
            <w:top w:w="0" w:type="dxa"/>
            <w:left w:w="28" w:type="dxa"/>
            <w:bottom w:w="0" w:type="dxa"/>
            <w:right w:w="28" w:type="dxa"/>
          </w:tcMar>
          <w:vAlign w:val="center"/>
          <w:hideMark/>
        </w:tcPr>
        <w:p w14:paraId="50D2BFC4" w14:textId="019B2D84" w:rsidR="00B83CB1" w:rsidRDefault="00B83CB1" w:rsidP="00B83CB1">
          <w:pPr>
            <w:pStyle w:val="Kopfzeile"/>
            <w:spacing w:line="276" w:lineRule="auto"/>
            <w:rPr>
              <w:rFonts w:eastAsia="Times New Roman" w:cs="Arial"/>
              <w:sz w:val="20"/>
              <w:szCs w:val="20"/>
            </w:rPr>
          </w:pPr>
          <w:r>
            <w:rPr>
              <w:rFonts w:cs="Arial"/>
              <w:sz w:val="20"/>
              <w:szCs w:val="20"/>
            </w:rPr>
            <w:t>Schule ohne Rassismus – Schule mit Courage</w:t>
          </w:r>
        </w:p>
      </w:tc>
      <w:tc>
        <w:tcPr>
          <w:tcW w:w="1417" w:type="dxa"/>
          <w:tcBorders>
            <w:top w:val="single" w:sz="4" w:space="0" w:color="auto"/>
            <w:left w:val="nil"/>
            <w:bottom w:val="nil"/>
            <w:right w:val="single" w:sz="4" w:space="0" w:color="auto"/>
          </w:tcBorders>
          <w:shd w:val="clear" w:color="auto" w:fill="auto"/>
          <w:tcMar>
            <w:top w:w="0" w:type="dxa"/>
            <w:left w:w="28" w:type="dxa"/>
            <w:bottom w:w="0" w:type="dxa"/>
            <w:right w:w="28" w:type="dxa"/>
          </w:tcMar>
          <w:vAlign w:val="center"/>
          <w:hideMark/>
        </w:tcPr>
        <w:p w14:paraId="4013A795" w14:textId="69BE39CB" w:rsidR="00B83CB1" w:rsidRDefault="00B83CB1" w:rsidP="00B83CB1">
          <w:pPr>
            <w:pStyle w:val="Kopfzeile"/>
            <w:spacing w:line="276" w:lineRule="auto"/>
            <w:rPr>
              <w:rFonts w:eastAsia="Times New Roman" w:cs="Arial"/>
              <w:sz w:val="20"/>
              <w:szCs w:val="20"/>
            </w:rPr>
          </w:pPr>
        </w:p>
      </w:tc>
    </w:tr>
    <w:tr w:rsidR="00B83CB1" w14:paraId="3CB8CD1B" w14:textId="77777777" w:rsidTr="000D3229">
      <w:trPr>
        <w:trHeight w:val="312"/>
      </w:trPr>
      <w:tc>
        <w:tcPr>
          <w:tcW w:w="676" w:type="dxa"/>
          <w:vMerge/>
          <w:tcBorders>
            <w:top w:val="single" w:sz="4" w:space="0" w:color="auto"/>
            <w:left w:val="single" w:sz="4" w:space="0" w:color="auto"/>
            <w:bottom w:val="single" w:sz="4" w:space="0" w:color="auto"/>
            <w:right w:val="nil"/>
          </w:tcBorders>
          <w:shd w:val="clear" w:color="auto" w:fill="auto"/>
          <w:vAlign w:val="center"/>
          <w:hideMark/>
        </w:tcPr>
        <w:p w14:paraId="18FEE3AD" w14:textId="77777777" w:rsidR="00B83CB1" w:rsidRDefault="00B83CB1" w:rsidP="00B83CB1">
          <w:pPr>
            <w:spacing w:after="0"/>
            <w:rPr>
              <w:rFonts w:eastAsia="Times New Roman" w:cs="Arial"/>
              <w:sz w:val="20"/>
              <w:szCs w:val="20"/>
            </w:rPr>
          </w:pPr>
        </w:p>
      </w:tc>
      <w:tc>
        <w:tcPr>
          <w:tcW w:w="278" w:type="dxa"/>
          <w:tcBorders>
            <w:top w:val="nil"/>
            <w:left w:val="nil"/>
            <w:bottom w:val="single" w:sz="4" w:space="0" w:color="auto"/>
            <w:right w:val="nil"/>
          </w:tcBorders>
          <w:shd w:val="clear" w:color="auto" w:fill="auto"/>
          <w:tcMar>
            <w:top w:w="0" w:type="dxa"/>
            <w:left w:w="28" w:type="dxa"/>
            <w:bottom w:w="0" w:type="dxa"/>
            <w:right w:w="28" w:type="dxa"/>
          </w:tcMar>
          <w:vAlign w:val="center"/>
        </w:tcPr>
        <w:p w14:paraId="05711F0B" w14:textId="77777777" w:rsidR="00B83CB1" w:rsidRDefault="00B83CB1" w:rsidP="00B83CB1">
          <w:pPr>
            <w:pStyle w:val="Kopfzeile"/>
            <w:spacing w:line="276" w:lineRule="auto"/>
            <w:rPr>
              <w:rFonts w:eastAsia="Times New Roman" w:cs="Arial"/>
              <w:sz w:val="20"/>
              <w:szCs w:val="20"/>
            </w:rPr>
          </w:pPr>
        </w:p>
      </w:tc>
      <w:tc>
        <w:tcPr>
          <w:tcW w:w="7552" w:type="dxa"/>
          <w:tcBorders>
            <w:top w:val="nil"/>
            <w:left w:val="nil"/>
            <w:bottom w:val="single" w:sz="4" w:space="0" w:color="auto"/>
            <w:right w:val="nil"/>
          </w:tcBorders>
          <w:shd w:val="clear" w:color="auto" w:fill="auto"/>
          <w:tcMar>
            <w:top w:w="0" w:type="dxa"/>
            <w:left w:w="28" w:type="dxa"/>
            <w:bottom w:w="0" w:type="dxa"/>
            <w:right w:w="28" w:type="dxa"/>
          </w:tcMar>
          <w:vAlign w:val="center"/>
          <w:hideMark/>
        </w:tcPr>
        <w:p w14:paraId="500FF051" w14:textId="4D8CB72B" w:rsidR="000D3229" w:rsidRPr="000D3229" w:rsidRDefault="000D3229" w:rsidP="000D3229">
          <w:pPr>
            <w:spacing w:after="0"/>
            <w:rPr>
              <w:rFonts w:eastAsia="Times New Roman" w:cs="Arial"/>
              <w:sz w:val="20"/>
              <w:szCs w:val="20"/>
            </w:rPr>
          </w:pPr>
          <w:r>
            <w:rPr>
              <w:rFonts w:eastAsia="Times New Roman" w:cs="Arial"/>
              <w:sz w:val="20"/>
              <w:szCs w:val="20"/>
            </w:rPr>
            <w:t xml:space="preserve">Lesung </w:t>
          </w:r>
          <w:r w:rsidRPr="000D3229">
            <w:rPr>
              <w:rFonts w:eastAsia="Times New Roman" w:cs="Arial"/>
              <w:sz w:val="20"/>
              <w:szCs w:val="20"/>
            </w:rPr>
            <w:t>Helmuth James und Freya von Moltke. Abschiedsbriefe aus dem Gefängnis Tegel</w:t>
          </w:r>
        </w:p>
        <w:p w14:paraId="5FC0AF81" w14:textId="0E832BFF" w:rsidR="00B83CB1" w:rsidRDefault="00B83CB1" w:rsidP="000D3229">
          <w:pPr>
            <w:pStyle w:val="Kopfzeile"/>
            <w:spacing w:line="276" w:lineRule="auto"/>
            <w:rPr>
              <w:rFonts w:eastAsia="Times New Roman" w:cs="Arial"/>
              <w:sz w:val="20"/>
              <w:szCs w:val="20"/>
            </w:rPr>
          </w:pPr>
        </w:p>
      </w:tc>
      <w:tc>
        <w:tcPr>
          <w:tcW w:w="1417"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14:paraId="7E19BEC7" w14:textId="41BC1D5A" w:rsidR="00B83CB1" w:rsidRDefault="000D3229" w:rsidP="000D3229">
          <w:pPr>
            <w:pStyle w:val="Kopfzeile"/>
            <w:spacing w:line="276" w:lineRule="auto"/>
            <w:rPr>
              <w:rFonts w:eastAsia="Times New Roman" w:cs="Arial"/>
              <w:sz w:val="20"/>
              <w:szCs w:val="20"/>
            </w:rPr>
          </w:pPr>
          <w:r>
            <w:rPr>
              <w:noProof/>
              <w:lang w:eastAsia="de-DE"/>
            </w:rPr>
            <w:drawing>
              <wp:anchor distT="0" distB="0" distL="114300" distR="114300" simplePos="0" relativeHeight="251660288" behindDoc="0" locked="0" layoutInCell="1" allowOverlap="1" wp14:anchorId="2F490060" wp14:editId="7AA9B02C">
                <wp:simplePos x="0" y="0"/>
                <wp:positionH relativeFrom="column">
                  <wp:posOffset>-197485</wp:posOffset>
                </wp:positionH>
                <wp:positionV relativeFrom="paragraph">
                  <wp:posOffset>-174625</wp:posOffset>
                </wp:positionV>
                <wp:extent cx="989965" cy="337185"/>
                <wp:effectExtent l="0" t="0" r="635" b="571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9965" cy="337185"/>
                        </a:xfrm>
                        <a:prstGeom prst="rect">
                          <a:avLst/>
                        </a:prstGeom>
                        <a:noFill/>
                      </pic:spPr>
                    </pic:pic>
                  </a:graphicData>
                </a:graphic>
                <wp14:sizeRelH relativeFrom="page">
                  <wp14:pctWidth>0</wp14:pctWidth>
                </wp14:sizeRelH>
                <wp14:sizeRelV relativeFrom="page">
                  <wp14:pctHeight>0</wp14:pctHeight>
                </wp14:sizeRelV>
              </wp:anchor>
            </w:drawing>
          </w:r>
        </w:p>
      </w:tc>
    </w:tr>
  </w:tbl>
  <w:p w14:paraId="18A1658B" w14:textId="5401B15F" w:rsidR="00B83CB1" w:rsidRDefault="00B83CB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153946"/>
    <w:multiLevelType w:val="hybridMultilevel"/>
    <w:tmpl w:val="607616FC"/>
    <w:lvl w:ilvl="0" w:tplc="9C96BE6A">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31B"/>
    <w:rsid w:val="00002B68"/>
    <w:rsid w:val="000359A3"/>
    <w:rsid w:val="00054591"/>
    <w:rsid w:val="000820C2"/>
    <w:rsid w:val="000858D1"/>
    <w:rsid w:val="000D3229"/>
    <w:rsid w:val="00107C5F"/>
    <w:rsid w:val="001378A2"/>
    <w:rsid w:val="00192E2E"/>
    <w:rsid w:val="001A0B08"/>
    <w:rsid w:val="001F404B"/>
    <w:rsid w:val="00207DDF"/>
    <w:rsid w:val="00222AB1"/>
    <w:rsid w:val="00265222"/>
    <w:rsid w:val="00322A96"/>
    <w:rsid w:val="003300E3"/>
    <w:rsid w:val="00353A59"/>
    <w:rsid w:val="0036667F"/>
    <w:rsid w:val="00370E37"/>
    <w:rsid w:val="003811CA"/>
    <w:rsid w:val="00416609"/>
    <w:rsid w:val="004405B1"/>
    <w:rsid w:val="0047431B"/>
    <w:rsid w:val="004763A4"/>
    <w:rsid w:val="004A558A"/>
    <w:rsid w:val="004D26E7"/>
    <w:rsid w:val="00523713"/>
    <w:rsid w:val="00531568"/>
    <w:rsid w:val="005A39E1"/>
    <w:rsid w:val="005D2274"/>
    <w:rsid w:val="005D3090"/>
    <w:rsid w:val="00627A43"/>
    <w:rsid w:val="006331C3"/>
    <w:rsid w:val="006A336F"/>
    <w:rsid w:val="006D0075"/>
    <w:rsid w:val="00707795"/>
    <w:rsid w:val="007118C4"/>
    <w:rsid w:val="007315F5"/>
    <w:rsid w:val="007A633A"/>
    <w:rsid w:val="007C76E4"/>
    <w:rsid w:val="00804404"/>
    <w:rsid w:val="008550E4"/>
    <w:rsid w:val="008A5F5C"/>
    <w:rsid w:val="008C0A1A"/>
    <w:rsid w:val="00935428"/>
    <w:rsid w:val="00954517"/>
    <w:rsid w:val="00970A0C"/>
    <w:rsid w:val="00991876"/>
    <w:rsid w:val="009B1D5D"/>
    <w:rsid w:val="00A07A34"/>
    <w:rsid w:val="00A71515"/>
    <w:rsid w:val="00B34615"/>
    <w:rsid w:val="00B64E22"/>
    <w:rsid w:val="00B83CB1"/>
    <w:rsid w:val="00BE6DB3"/>
    <w:rsid w:val="00BF2AC4"/>
    <w:rsid w:val="00C8468E"/>
    <w:rsid w:val="00CB0815"/>
    <w:rsid w:val="00CB48B2"/>
    <w:rsid w:val="00CF1436"/>
    <w:rsid w:val="00D25ADD"/>
    <w:rsid w:val="00D34DC0"/>
    <w:rsid w:val="00DB5DA3"/>
    <w:rsid w:val="00E32276"/>
    <w:rsid w:val="00EF1534"/>
    <w:rsid w:val="00F2013B"/>
    <w:rsid w:val="00FA3428"/>
    <w:rsid w:val="00FB43BA"/>
    <w:rsid w:val="00FE542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5E3681"/>
  <w15:chartTrackingRefBased/>
  <w15:docId w15:val="{3755EE2C-6241-45C6-848E-43BE852B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7431B"/>
    <w:pPr>
      <w:ind w:left="720"/>
      <w:contextualSpacing/>
    </w:pPr>
  </w:style>
  <w:style w:type="character" w:customStyle="1" w:styleId="bidi">
    <w:name w:val="bidi"/>
    <w:basedOn w:val="Absatz-Standardschriftart"/>
    <w:rsid w:val="007A633A"/>
  </w:style>
  <w:style w:type="character" w:styleId="Hyperlink">
    <w:name w:val="Hyperlink"/>
    <w:basedOn w:val="Absatz-Standardschriftart"/>
    <w:uiPriority w:val="99"/>
    <w:unhideWhenUsed/>
    <w:rsid w:val="007A633A"/>
    <w:rPr>
      <w:color w:val="0563C1" w:themeColor="hyperlink"/>
      <w:u w:val="single"/>
    </w:rPr>
  </w:style>
  <w:style w:type="character" w:customStyle="1" w:styleId="UnresolvedMention">
    <w:name w:val="Unresolved Mention"/>
    <w:basedOn w:val="Absatz-Standardschriftart"/>
    <w:uiPriority w:val="99"/>
    <w:semiHidden/>
    <w:unhideWhenUsed/>
    <w:rsid w:val="007A633A"/>
    <w:rPr>
      <w:color w:val="605E5C"/>
      <w:shd w:val="clear" w:color="auto" w:fill="E1DFDD"/>
    </w:rPr>
  </w:style>
  <w:style w:type="table" w:styleId="Tabellenraster">
    <w:name w:val="Table Grid"/>
    <w:basedOn w:val="NormaleTabelle"/>
    <w:uiPriority w:val="39"/>
    <w:rsid w:val="00322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FA3428"/>
    <w:rPr>
      <w:color w:val="954F72" w:themeColor="followedHyperlink"/>
      <w:u w:val="single"/>
    </w:rPr>
  </w:style>
  <w:style w:type="paragraph" w:styleId="Kopfzeile">
    <w:name w:val="header"/>
    <w:basedOn w:val="Standard"/>
    <w:link w:val="KopfzeileZchn"/>
    <w:uiPriority w:val="99"/>
    <w:unhideWhenUsed/>
    <w:rsid w:val="00B83CB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83CB1"/>
  </w:style>
  <w:style w:type="paragraph" w:styleId="Fuzeile">
    <w:name w:val="footer"/>
    <w:basedOn w:val="Standard"/>
    <w:link w:val="FuzeileZchn"/>
    <w:uiPriority w:val="99"/>
    <w:unhideWhenUsed/>
    <w:rsid w:val="00B83CB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83CB1"/>
  </w:style>
  <w:style w:type="character" w:styleId="Hervorhebung">
    <w:name w:val="Emphasis"/>
    <w:rsid w:val="00B64E22"/>
    <w:rPr>
      <w:i/>
      <w:iCs/>
    </w:rPr>
  </w:style>
  <w:style w:type="character" w:styleId="Kommentarzeichen">
    <w:name w:val="annotation reference"/>
    <w:basedOn w:val="Absatz-Standardschriftart"/>
    <w:uiPriority w:val="99"/>
    <w:semiHidden/>
    <w:unhideWhenUsed/>
    <w:rsid w:val="006D0075"/>
    <w:rPr>
      <w:sz w:val="16"/>
      <w:szCs w:val="16"/>
    </w:rPr>
  </w:style>
  <w:style w:type="paragraph" w:styleId="Kommentartext">
    <w:name w:val="annotation text"/>
    <w:basedOn w:val="Standard"/>
    <w:link w:val="KommentartextZchn"/>
    <w:uiPriority w:val="99"/>
    <w:semiHidden/>
    <w:unhideWhenUsed/>
    <w:rsid w:val="006D007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D0075"/>
    <w:rPr>
      <w:sz w:val="20"/>
      <w:szCs w:val="20"/>
    </w:rPr>
  </w:style>
  <w:style w:type="paragraph" w:styleId="Kommentarthema">
    <w:name w:val="annotation subject"/>
    <w:basedOn w:val="Kommentartext"/>
    <w:next w:val="Kommentartext"/>
    <w:link w:val="KommentarthemaZchn"/>
    <w:uiPriority w:val="99"/>
    <w:semiHidden/>
    <w:unhideWhenUsed/>
    <w:rsid w:val="006D0075"/>
    <w:rPr>
      <w:b/>
      <w:bCs/>
    </w:rPr>
  </w:style>
  <w:style w:type="character" w:customStyle="1" w:styleId="KommentarthemaZchn">
    <w:name w:val="Kommentarthema Zchn"/>
    <w:basedOn w:val="KommentartextZchn"/>
    <w:link w:val="Kommentarthema"/>
    <w:uiPriority w:val="99"/>
    <w:semiHidden/>
    <w:rsid w:val="006D0075"/>
    <w:rPr>
      <w:b/>
      <w:bCs/>
      <w:sz w:val="20"/>
      <w:szCs w:val="20"/>
    </w:rPr>
  </w:style>
  <w:style w:type="paragraph" w:styleId="Sprechblasentext">
    <w:name w:val="Balloon Text"/>
    <w:basedOn w:val="Standard"/>
    <w:link w:val="SprechblasentextZchn"/>
    <w:uiPriority w:val="99"/>
    <w:semiHidden/>
    <w:unhideWhenUsed/>
    <w:rsid w:val="003300E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300E3"/>
    <w:rPr>
      <w:rFonts w:ascii="Segoe UI" w:hAnsi="Segoe UI" w:cs="Segoe UI"/>
      <w:sz w:val="18"/>
      <w:szCs w:val="18"/>
    </w:rPr>
  </w:style>
  <w:style w:type="paragraph" w:styleId="berarbeitung">
    <w:name w:val="Revision"/>
    <w:hidden/>
    <w:uiPriority w:val="99"/>
    <w:semiHidden/>
    <w:rsid w:val="005237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732797">
      <w:bodyDiv w:val="1"/>
      <w:marLeft w:val="0"/>
      <w:marRight w:val="0"/>
      <w:marTop w:val="0"/>
      <w:marBottom w:val="0"/>
      <w:divBdr>
        <w:top w:val="none" w:sz="0" w:space="0" w:color="auto"/>
        <w:left w:val="none" w:sz="0" w:space="0" w:color="auto"/>
        <w:bottom w:val="none" w:sz="0" w:space="0" w:color="auto"/>
        <w:right w:val="none" w:sz="0" w:space="0" w:color="auto"/>
      </w:divBdr>
    </w:div>
    <w:div w:id="1153446062">
      <w:bodyDiv w:val="1"/>
      <w:marLeft w:val="0"/>
      <w:marRight w:val="0"/>
      <w:marTop w:val="0"/>
      <w:marBottom w:val="0"/>
      <w:divBdr>
        <w:top w:val="none" w:sz="0" w:space="0" w:color="auto"/>
        <w:left w:val="none" w:sz="0" w:space="0" w:color="auto"/>
        <w:bottom w:val="none" w:sz="0" w:space="0" w:color="auto"/>
        <w:right w:val="none" w:sz="0" w:space="0" w:color="auto"/>
      </w:divBdr>
    </w:div>
    <w:div w:id="1368724732">
      <w:bodyDiv w:val="1"/>
      <w:marLeft w:val="0"/>
      <w:marRight w:val="0"/>
      <w:marTop w:val="0"/>
      <w:marBottom w:val="0"/>
      <w:divBdr>
        <w:top w:val="none" w:sz="0" w:space="0" w:color="auto"/>
        <w:left w:val="none" w:sz="0" w:space="0" w:color="auto"/>
        <w:bottom w:val="none" w:sz="0" w:space="0" w:color="auto"/>
        <w:right w:val="none" w:sz="0" w:space="0" w:color="auto"/>
      </w:divBdr>
    </w:div>
    <w:div w:id="170258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522</Words>
  <Characters>3291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dc:creator>
  <cp:keywords/>
  <dc:description/>
  <cp:lastModifiedBy>Cornelia</cp:lastModifiedBy>
  <cp:revision>8</cp:revision>
  <cp:lastPrinted>2023-05-30T14:50:00Z</cp:lastPrinted>
  <dcterms:created xsi:type="dcterms:W3CDTF">2025-01-29T19:21:00Z</dcterms:created>
  <dcterms:modified xsi:type="dcterms:W3CDTF">2025-02-15T12:30:00Z</dcterms:modified>
</cp:coreProperties>
</file>